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读书好  读好书  好读书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bCs/>
          <w:sz w:val="30"/>
          <w:szCs w:val="30"/>
        </w:rPr>
        <w:t>（2018钱瑞华名师工作室学员读书摘记表）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799"/>
        <w:gridCol w:w="1595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526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书    名</w:t>
            </w:r>
          </w:p>
        </w:tc>
        <w:tc>
          <w:tcPr>
            <w:tcW w:w="2799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  <w:t>《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eastAsia="zh-CN"/>
              </w:rPr>
              <w:t>简明生本学习策略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  <w:t>》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作  者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乔治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.雅各布斯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威利.利奈达雅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迈克尔.帕瓦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阅读时间</w:t>
            </w: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201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9.2.12</w:t>
            </w:r>
          </w:p>
        </w:tc>
        <w:tc>
          <w:tcPr>
            <w:tcW w:w="1595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阅读人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徐多娇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1" w:hRule="atLeast"/>
        </w:trPr>
        <w:tc>
          <w:tcPr>
            <w:tcW w:w="1526" w:type="dxa"/>
          </w:tcPr>
          <w:p>
            <w:pPr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作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者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简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介</w:t>
            </w:r>
          </w:p>
        </w:tc>
        <w:tc>
          <w:tcPr>
            <w:tcW w:w="6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楷体" w:hAnsi="楷体" w:eastAsia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  <w:lang w:eastAsia="zh-CN"/>
              </w:rPr>
              <w:t>乔治</w:t>
            </w:r>
            <w:r>
              <w:rPr>
                <w:rFonts w:hint="eastAsia" w:ascii="楷体" w:hAnsi="楷体" w:eastAsia="楷体"/>
                <w:b/>
                <w:bCs/>
                <w:sz w:val="24"/>
                <w:szCs w:val="24"/>
                <w:lang w:val="en-US" w:eastAsia="zh-CN"/>
              </w:rPr>
              <w:t>.雅各布斯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  来自新加坡的一名教育咨询专家，主要工作室是给中小学和大学提供教育咨询建议。他是一位多产的作家，合著、编写了以下书籍：《合作学习的教师参考书》、《合作学习和二语教学》、《课堂里的合作学习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楷体" w:hAnsi="楷体" w:eastAsia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  <w:lang w:val="en-US" w:eastAsia="zh-CN"/>
              </w:rPr>
              <w:t>威利.利奈达雅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 语言教学硕士、教育心理学博士，新加坡国立教育学院英语教育系高级讲师。曾在东南亚教育组织协会区域语言中心从事教学工作，同时担任语言教育与研究部门主管。主要研究专长是英语作为第二语言的教学法理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楷体" w:hAnsi="楷体" w:eastAsia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  <w:lang w:val="en-US" w:eastAsia="zh-CN"/>
              </w:rPr>
              <w:t>迈克尔.帕瓦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夏威夷大学应用语言学硕士、夏威夷大学教育心理学博士，华盛顿州岸线学区学习与评估中心主管，塔科马住房委员会教育项目经理。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</w:trPr>
        <w:tc>
          <w:tcPr>
            <w:tcW w:w="1526" w:type="dxa"/>
            <w:vAlign w:val="center"/>
          </w:tcPr>
          <w:p>
            <w:pPr>
              <w:ind w:firstLine="482" w:firstLineChars="150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原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作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名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句</w:t>
            </w:r>
          </w:p>
        </w:tc>
        <w:tc>
          <w:tcPr>
            <w:tcW w:w="6996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</w:rPr>
              <w:t>生本学习不仅仅是一种方法，更是一种思维方式、一种教育范式。教育范式最深刻的变革是由“师本教学”逐渐向“生本学习”转变。《简明生本学习策略》一书主要探讨的是课堂里可以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firstLine="0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</w:rPr>
              <w:t>实施的小方法，这些众多的小的改变累积起来会带来深刻的影响。这些小方法大致可归纳为十个要素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lang w:eastAsia="zh-CN"/>
              </w:rPr>
              <w:t>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firstLine="0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lang w:val="en-US" w:eastAsia="zh-CN"/>
              </w:rPr>
              <w:t>1.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</w:rPr>
              <w:t>师生合作：教师完全可以而且应该放下身段，向学生学习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lang w:eastAsia="zh-CN"/>
              </w:rPr>
              <w:t>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firstLine="0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lang w:val="en-US" w:eastAsia="zh-CN"/>
              </w:rPr>
              <w:t>2.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</w:rPr>
              <w:t>生生互动：探索促进学生之间互动的方式和动力。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firstLine="0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</w:rPr>
              <w:t>3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lang w:val="en-US" w:eastAsia="zh-CN"/>
              </w:rPr>
              <w:t>.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</w:rPr>
              <w:t>学生自主：学生逐渐培养起终身学习的方法和态度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lang w:eastAsia="zh-CN"/>
              </w:rPr>
              <w:t>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firstLine="0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</w:rPr>
              <w:t>4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lang w:val="en-US" w:eastAsia="zh-CN"/>
              </w:rPr>
              <w:t>.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</w:rPr>
              <w:t>聚焦意义：最好的学习就是学生充分理解自己所学的知识。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firstLine="0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</w:rPr>
              <w:t>5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lang w:val="en-US" w:eastAsia="zh-CN"/>
              </w:rPr>
              <w:t>.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</w:rPr>
              <w:t>课程整合：发现课程之间的联系，发现所学的知识与整个世界的联系。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firstLine="0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</w:rPr>
              <w:t>6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lang w:val="en-US" w:eastAsia="zh-CN"/>
              </w:rPr>
              <w:t>.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</w:rPr>
              <w:t>学生差异：教学活动应努力满足所有学生的需求，学生能发现自己与他人的差异。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firstLine="0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lang w:val="en-US" w:eastAsia="zh-CN"/>
              </w:rPr>
              <w:t>7.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</w:rPr>
              <w:t>思维技能：巧妙利用知识，用其举例子做解释和进行辩驳。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firstLine="0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</w:rPr>
              <w:t>8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lang w:val="en-US" w:eastAsia="zh-CN"/>
              </w:rPr>
              <w:t>.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</w:rPr>
              <w:t>多元评估：鼓励学生在学习过程的节点上和教师一起成为学习的评估者。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firstLine="0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</w:rPr>
              <w:t>9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lang w:val="en-US" w:eastAsia="zh-CN"/>
              </w:rPr>
              <w:t>.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</w:rPr>
              <w:t>创设氛围：鼓励每个学生积极参与课堂讨论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lang w:eastAsia="zh-CN"/>
              </w:rPr>
              <w:t>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firstLine="0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</w:rPr>
              <w:t>10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lang w:val="en-US" w:eastAsia="zh-CN"/>
              </w:rPr>
              <w:t>.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</w:rPr>
              <w:t>激发动机：倡导学习的内在动机，鼓励学生自我激励并激励同伴。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lang w:eastAsia="zh-CN"/>
              </w:rPr>
              <w:t>——（摘自书的扉页）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我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的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见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解</w:t>
            </w:r>
          </w:p>
        </w:tc>
        <w:tc>
          <w:tcPr>
            <w:tcW w:w="699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506" w:firstLineChars="500"/>
              <w:jc w:val="both"/>
              <w:textAlignment w:val="auto"/>
              <w:rPr>
                <w:rFonts w:hint="eastAsia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>读《简明生本学习策略》有感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自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2014年3月，“核心素养”首次出现在《教育部关于全面深化课程改革 落实立德树人根本任务的意见》中，从此，核心素养开始进入我们的视野。我们浙江省走在教育改革的前列，就我们音乐学科，2018年省初中音乐优质课主题就是“聚焦核心素养 构建生本课堂”。那么，当“核心素养”牵手“生本课堂”，又将会发生怎样的精彩呢。我在这本《简明生本学习策略》一书中，找到了答案。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2" w:firstLineChars="200"/>
              <w:textAlignment w:val="auto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内涵理念，不谋而合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核心素养的内涵提到学生的关键能力，即从学习过程（认知加工）的角度，把学生的学习能力分为阅读能力（输入）、思考能力（加工）和表达能力（输出）三种。因为，这三种能力是人生走向成功的基石。而《简明生本学习策略》一书所倡导的生本学习教育理念恰恰与之不谋而合。真正成功的教学不仅要让学生在当下的考试中得心应手，还要鼓励他们成为终身学习者。重视思维技能、多样性，帮助学生实现美好未来的学习方式。我想，聚焦核心素养，通过生本学习方式，学习才能够真实发生，能力才会日益增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482" w:firstLineChars="200"/>
              <w:textAlignment w:val="auto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策略给够，操作性强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20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《简明生本学习策略》一书主要探讨的是课堂里可以实施的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方法，这些众多的小的改变积累起来会带来深刻的影响。这些小方法大致可归纳为十个要素：1.师生合作2.生生互动3.学生自主4.聚焦意义5.课程整合6.学生差异7.思维技能8.多元评价9.创设氛围10.激发动机。全书共用十个章节来详细介绍这些要素，并结合具体场景给出相应策略。最喜欢文中一段文字：</w:t>
            </w:r>
            <w:r>
              <w:rPr>
                <w:rFonts w:hint="eastAsia" w:ascii="华文楷体" w:hAnsi="华文楷体" w:eastAsia="华文楷体" w:cs="华文楷体"/>
                <w:color w:val="FF0000"/>
                <w:sz w:val="24"/>
                <w:szCs w:val="24"/>
                <w:lang w:val="en-US" w:eastAsia="zh-CN"/>
              </w:rPr>
              <w:t>去吧，到实践中去学！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无论何时，无论按什么顺序，</w:t>
            </w:r>
            <w:r>
              <w:rPr>
                <w:rFonts w:hint="eastAsia" w:ascii="华文楷体" w:hAnsi="华文楷体" w:eastAsia="华文楷体" w:cs="华文楷体"/>
                <w:color w:val="FF0000"/>
                <w:sz w:val="24"/>
                <w:szCs w:val="24"/>
                <w:lang w:val="en-US" w:eastAsia="zh-CN"/>
              </w:rPr>
              <w:t>尽可能多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地使用适合你的策略吧。接下来，</w:t>
            </w:r>
            <w:r>
              <w:rPr>
                <w:rFonts w:hint="eastAsia" w:ascii="华文楷体" w:hAnsi="华文楷体" w:eastAsia="华文楷体" w:cs="华文楷体"/>
                <w:color w:val="FF0000"/>
                <w:sz w:val="24"/>
                <w:szCs w:val="24"/>
                <w:lang w:val="en-US" w:eastAsia="zh-CN"/>
              </w:rPr>
              <w:t>自由地选择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阅读章节，并且多次阅读这些章节和策略。</w:t>
            </w:r>
            <w:r>
              <w:rPr>
                <w:rFonts w:hint="eastAsia" w:ascii="华文楷体" w:hAnsi="华文楷体" w:eastAsia="华文楷体" w:cs="华文楷体"/>
                <w:color w:val="FF0000"/>
                <w:sz w:val="24"/>
                <w:szCs w:val="24"/>
                <w:lang w:val="en-US" w:eastAsia="zh-CN"/>
              </w:rPr>
              <w:t>你可能会发现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在某个时间看起来不合适的策略在其他时间是有意义的，不适合一组的学生的策略可能适合其他学生。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读这样的文字，我能感受到是以“我”为中心，作者的谦和的态度、鼓励的话语及俯身指导的身姿。让读者不知不觉愿读、爱读从而想去实践。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2" w:firstLineChars="200"/>
              <w:textAlignment w:val="auto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三、渐成风气，蔚为大观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个很有意思的现象，作为教师，从自己使用的教科书，比如教育心理学教科书，都推崇“生本学习”策略。但是，我们的大多数课堂还是“师本教学”占主导地位，也就是说，人人觉得“生本学习”是最符合人类自然学习的最佳方式，但很多老师都会不自觉地沿用他们上学时的教学法。不仅是老师，还有学校的管理人员、家长和学生，都习惯了“师本教学”。变革在任何场景下都不是件容易的事。实施“生本学习”意味着学生有更多地任务，因为他们不再被动地接受知识，等待着老师给他们展示讲解。幸运的是，一旦学生接受了这种方式，他们会越来越享受这个过程，以往，运用“师本教学”，学生的动机大多源于老师以成绩论赏罚的做法。相反，“生本学习”方式下，学生的动机大多来自于其内在动机。而它一直以来都被认为是决定教育成功的重要因素。当然，实施“生本学习”对于教师自身而言，要求也更高。因此，我们要像学生一样，有很多地方需要去学习，并且我们可以将学习的历程与学生分享。我们可以很坦然承认自己在某些领域知识的匮乏，但我们可以做一个热爱学习并且知道如何学习的人，为学生做最好的榜样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可以说，这是一本很好的工具书，是我读书以来，笔记做得最多的一次，感觉字字珠玑，每段都很精彩。“千里之行，始于足下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。策略虽好，如果不实践总归是纸上谈兵，从我做起，从一个教学专题开始，试着将各项策略运用起来，我想终有一天会渐成风气，蔚为大观。</w:t>
            </w:r>
            <w:bookmarkStart w:id="0" w:name="_GoBack"/>
            <w:bookmarkEnd w:id="0"/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</w:tbl>
    <w:p>
      <w:pPr>
        <w:rPr>
          <w:rFonts w:hint="eastAsia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B719C"/>
    <w:multiLevelType w:val="singleLevel"/>
    <w:tmpl w:val="4F6B719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69E9"/>
    <w:rsid w:val="001112EE"/>
    <w:rsid w:val="00195E83"/>
    <w:rsid w:val="00243A54"/>
    <w:rsid w:val="00281096"/>
    <w:rsid w:val="00340829"/>
    <w:rsid w:val="003709A5"/>
    <w:rsid w:val="00386B82"/>
    <w:rsid w:val="003D1184"/>
    <w:rsid w:val="004444E7"/>
    <w:rsid w:val="005855D6"/>
    <w:rsid w:val="0060787A"/>
    <w:rsid w:val="0064248F"/>
    <w:rsid w:val="006F27FB"/>
    <w:rsid w:val="00820638"/>
    <w:rsid w:val="00820F62"/>
    <w:rsid w:val="008B0E53"/>
    <w:rsid w:val="00957C5D"/>
    <w:rsid w:val="009F1435"/>
    <w:rsid w:val="00AC1685"/>
    <w:rsid w:val="00B43D10"/>
    <w:rsid w:val="00BD326C"/>
    <w:rsid w:val="00CA38EE"/>
    <w:rsid w:val="00DB75FA"/>
    <w:rsid w:val="00E34AD8"/>
    <w:rsid w:val="00E45AB2"/>
    <w:rsid w:val="00E63550"/>
    <w:rsid w:val="00FA7D8F"/>
    <w:rsid w:val="00FB69E9"/>
    <w:rsid w:val="00FB6AE3"/>
    <w:rsid w:val="00FE324A"/>
    <w:rsid w:val="0ADF4267"/>
    <w:rsid w:val="3A44126C"/>
    <w:rsid w:val="591148CB"/>
    <w:rsid w:val="68A949B7"/>
    <w:rsid w:val="6A58016E"/>
    <w:rsid w:val="6E4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5"/>
    <w:link w:val="2"/>
    <w:semiHidden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209</Words>
  <Characters>1192</Characters>
  <Lines>9</Lines>
  <Paragraphs>2</Paragraphs>
  <TotalTime>2</TotalTime>
  <ScaleCrop>false</ScaleCrop>
  <LinksUpToDate>false</LinksUpToDate>
  <CharactersWithSpaces>1399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2015-06-25T15:03:00Z</dcterms:created>
  <dc:creator>chenxm</dc:creator>
  <cp:lastModifiedBy>Administrator</cp:lastModifiedBy>
  <dcterms:modified xsi:type="dcterms:W3CDTF">2019-02-13T14:57:54Z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